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3D" w:rsidRPr="009E433D" w:rsidRDefault="009E433D" w:rsidP="009E433D">
      <w:pPr>
        <w:widowControl/>
        <w:shd w:val="clear" w:color="auto" w:fill="FFFFFF"/>
        <w:spacing w:line="315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E433D">
        <w:rPr>
          <w:rFonts w:ascii="宋体" w:eastAsia="宋体" w:hAnsi="宋体" w:cs="Times New Roman" w:hint="eastAsia"/>
          <w:b/>
          <w:bCs/>
          <w:color w:val="000000"/>
          <w:kern w:val="0"/>
          <w:sz w:val="30"/>
          <w:szCs w:val="30"/>
        </w:rPr>
        <w:t>河南省职业病防治研究院2016年公开招聘工作人员一览表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2471"/>
        <w:gridCol w:w="615"/>
        <w:gridCol w:w="3417"/>
        <w:gridCol w:w="1454"/>
      </w:tblGrid>
      <w:tr w:rsidR="009E433D" w:rsidRPr="009E433D" w:rsidTr="009E433D">
        <w:trPr>
          <w:trHeight w:val="60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专业岗位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E433D" w:rsidRPr="009E433D" w:rsidTr="009E433D">
        <w:trPr>
          <w:trHeight w:val="43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呼吸专业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硕士研究生及以上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取得住院医师规范化培训合格证者优先</w:t>
            </w:r>
          </w:p>
        </w:tc>
      </w:tr>
      <w:tr w:rsidR="009E433D" w:rsidRPr="009E433D" w:rsidTr="009E433D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神经内科或公共卫生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E433D" w:rsidRPr="009E433D" w:rsidTr="009E433D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影像专业（放射影像）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E433D" w:rsidRPr="009E433D" w:rsidTr="009E433D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耳鼻喉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E433D" w:rsidRPr="009E433D" w:rsidTr="009E433D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护理专业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9E433D" w:rsidRPr="009E433D" w:rsidRDefault="009E433D" w:rsidP="009E433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9E433D" w:rsidRPr="009E433D" w:rsidTr="009E433D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核技术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E433D" w:rsidRPr="009E433D" w:rsidTr="009E433D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核物理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本科以上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E433D" w:rsidRPr="009E433D" w:rsidTr="009E433D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分析化学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E433D" w:rsidRPr="009E433D" w:rsidTr="009E433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spacing w:val="1"/>
                <w:kern w:val="0"/>
                <w:sz w:val="30"/>
                <w:szCs w:val="30"/>
              </w:rPr>
              <w:t>采暖或除尘或安全工程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E433D" w:rsidRPr="009E433D" w:rsidTr="009E433D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职业卫生（预防医学）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E433D" w:rsidRPr="009E433D" w:rsidTr="009E433D">
        <w:trPr>
          <w:trHeight w:val="4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财务管理(会计)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仿宋" w:eastAsia="仿宋" w:hAnsi="Times New Roman" w:cs="Times New Roman" w:hint="eastAsia"/>
                <w:color w:val="000000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E433D" w:rsidRPr="009E433D" w:rsidTr="009E433D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E433D" w:rsidRPr="009E433D" w:rsidTr="009E433D">
        <w:trPr>
          <w:trHeight w:val="5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E433D" w:rsidRPr="009E433D" w:rsidTr="009E433D">
        <w:trPr>
          <w:trHeight w:val="8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ind w:firstLine="84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总</w:t>
            </w:r>
            <w:r w:rsidRPr="009E43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9E433D">
              <w:rPr>
                <w:rFonts w:ascii="Times New Roman" w:eastAsia="宋体" w:hAnsi="Times New Roman" w:cs="Times New Roman"/>
                <w:color w:val="000000"/>
                <w:kern w:val="0"/>
              </w:rPr>
              <w:t> </w:t>
            </w:r>
            <w:r w:rsidRPr="009E433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33D" w:rsidRPr="009E433D" w:rsidRDefault="009E433D" w:rsidP="009E433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E43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</w:tbl>
    <w:p w:rsidR="00DC31A4" w:rsidRDefault="00DC31A4"/>
    <w:sectPr w:rsidR="00DC3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A4" w:rsidRDefault="00DC31A4" w:rsidP="009E433D">
      <w:r>
        <w:separator/>
      </w:r>
    </w:p>
  </w:endnote>
  <w:endnote w:type="continuationSeparator" w:id="1">
    <w:p w:rsidR="00DC31A4" w:rsidRDefault="00DC31A4" w:rsidP="009E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A4" w:rsidRDefault="00DC31A4" w:rsidP="009E433D">
      <w:r>
        <w:separator/>
      </w:r>
    </w:p>
  </w:footnote>
  <w:footnote w:type="continuationSeparator" w:id="1">
    <w:p w:rsidR="00DC31A4" w:rsidRDefault="00DC31A4" w:rsidP="009E4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33D"/>
    <w:rsid w:val="009E433D"/>
    <w:rsid w:val="00DC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3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33D"/>
    <w:rPr>
      <w:sz w:val="18"/>
      <w:szCs w:val="18"/>
    </w:rPr>
  </w:style>
  <w:style w:type="paragraph" w:styleId="a5">
    <w:name w:val="Normal (Web)"/>
    <w:basedOn w:val="a"/>
    <w:uiPriority w:val="99"/>
    <w:unhideWhenUsed/>
    <w:rsid w:val="009E4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E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2016-04-23T02:02:00Z</dcterms:created>
  <dcterms:modified xsi:type="dcterms:W3CDTF">2016-04-23T02:02:00Z</dcterms:modified>
</cp:coreProperties>
</file>