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DC6A" w14:textId="7526331B" w:rsidR="000C1E16" w:rsidRPr="000C1E16" w:rsidRDefault="000C1E16" w:rsidP="000C1E16">
      <w:pPr>
        <w:widowControl/>
        <w:spacing w:line="600" w:lineRule="exact"/>
        <w:rPr>
          <w:rFonts w:ascii="黑体" w:eastAsia="黑体" w:hAnsi="黑体" w:cs="宋体"/>
          <w:b/>
          <w:bCs/>
          <w:color w:val="343434"/>
          <w:kern w:val="0"/>
          <w:sz w:val="32"/>
          <w:szCs w:val="32"/>
        </w:rPr>
      </w:pPr>
      <w:r w:rsidRPr="000C1E16">
        <w:rPr>
          <w:rFonts w:ascii="黑体" w:eastAsia="黑体" w:hAnsi="黑体" w:cs="宋体" w:hint="eastAsia"/>
          <w:b/>
          <w:bCs/>
          <w:color w:val="343434"/>
          <w:kern w:val="0"/>
          <w:sz w:val="32"/>
          <w:szCs w:val="32"/>
        </w:rPr>
        <w:t>附件2</w:t>
      </w:r>
    </w:p>
    <w:p w14:paraId="602D3C0B" w14:textId="77777777" w:rsidR="000C1E16" w:rsidRDefault="000C1E16" w:rsidP="000C1E16">
      <w:pPr>
        <w:widowControl/>
        <w:spacing w:line="600" w:lineRule="exact"/>
        <w:ind w:firstLine="300"/>
        <w:jc w:val="center"/>
        <w:rPr>
          <w:rFonts w:ascii="宋体" w:eastAsia="宋体" w:hAnsi="宋体" w:cs="宋体"/>
          <w:color w:val="343434"/>
          <w:kern w:val="0"/>
          <w:sz w:val="44"/>
          <w:szCs w:val="44"/>
        </w:rPr>
      </w:pPr>
    </w:p>
    <w:p w14:paraId="3CCF7971" w14:textId="2ECBEC19" w:rsidR="000C1E16" w:rsidRPr="000C1E16" w:rsidRDefault="000C1E16" w:rsidP="000C1E16">
      <w:pPr>
        <w:widowControl/>
        <w:spacing w:line="600" w:lineRule="exact"/>
        <w:ind w:firstLine="300"/>
        <w:jc w:val="center"/>
        <w:rPr>
          <w:rFonts w:ascii="方正小标宋简体" w:eastAsia="方正小标宋简体" w:hAnsi="宋体" w:cs="宋体"/>
          <w:b/>
          <w:bCs/>
          <w:color w:val="343434"/>
          <w:kern w:val="0"/>
          <w:sz w:val="44"/>
          <w:szCs w:val="44"/>
        </w:rPr>
      </w:pPr>
      <w:r w:rsidRPr="000C1E16">
        <w:rPr>
          <w:rFonts w:ascii="方正小标宋简体" w:eastAsia="方正小标宋简体" w:hAnsi="宋体" w:cs="宋体" w:hint="eastAsia"/>
          <w:b/>
          <w:bCs/>
          <w:color w:val="343434"/>
          <w:kern w:val="0"/>
          <w:sz w:val="44"/>
          <w:szCs w:val="44"/>
        </w:rPr>
        <w:t>公务员录用体检通用标准（试行）</w:t>
      </w:r>
    </w:p>
    <w:p w14:paraId="3A95C4A9" w14:textId="5C5318CE" w:rsidR="000C1E16" w:rsidRPr="000C1E16" w:rsidRDefault="000C1E16" w:rsidP="000C1E16">
      <w:pPr>
        <w:widowControl/>
        <w:spacing w:line="600" w:lineRule="exact"/>
        <w:ind w:firstLine="300"/>
        <w:jc w:val="center"/>
        <w:rPr>
          <w:rFonts w:ascii="楷体_GB2312" w:eastAsia="楷体_GB2312" w:hAnsi="宋体" w:cs="宋体"/>
          <w:b/>
          <w:bCs/>
          <w:color w:val="343434"/>
          <w:kern w:val="0"/>
          <w:sz w:val="32"/>
          <w:szCs w:val="32"/>
        </w:rPr>
      </w:pPr>
      <w:r w:rsidRPr="000C1E16">
        <w:rPr>
          <w:rFonts w:ascii="楷体_GB2312" w:eastAsia="楷体_GB2312" w:hAnsi="宋体" w:cs="宋体" w:hint="eastAsia"/>
          <w:b/>
          <w:bCs/>
          <w:color w:val="343434"/>
          <w:kern w:val="0"/>
          <w:sz w:val="32"/>
          <w:szCs w:val="32"/>
        </w:rPr>
        <w:t>（2017年1月1日起实施）</w:t>
      </w:r>
    </w:p>
    <w:p w14:paraId="55F4ABFE" w14:textId="77777777" w:rsidR="000C1E16" w:rsidRPr="000C1E16" w:rsidRDefault="000C1E16" w:rsidP="000C1E16">
      <w:pPr>
        <w:widowControl/>
        <w:spacing w:line="600" w:lineRule="exact"/>
        <w:ind w:firstLine="645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 </w:t>
      </w:r>
    </w:p>
    <w:p w14:paraId="26771002" w14:textId="57345099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第一条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14:paraId="40ADE34F" w14:textId="77777777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遇有下列情况之一的，排除病理性改变，合格：</w:t>
      </w:r>
    </w:p>
    <w:p w14:paraId="69F62B95" w14:textId="77777777" w:rsidR="000C1E16" w:rsidRPr="000C1E16" w:rsidRDefault="000C1E16" w:rsidP="000C1E16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（一）心脏听诊有杂音；</w:t>
      </w:r>
    </w:p>
    <w:p w14:paraId="23F2E3D3" w14:textId="77777777" w:rsidR="000C1E16" w:rsidRPr="000C1E16" w:rsidRDefault="000C1E16" w:rsidP="000C1E16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（二）频发期前收缩；</w:t>
      </w:r>
    </w:p>
    <w:p w14:paraId="6F7BAFDE" w14:textId="77777777" w:rsidR="007B3144" w:rsidRDefault="000C1E16" w:rsidP="007B3144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（三）心率每分钟小于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50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次或大于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110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次；</w:t>
      </w:r>
    </w:p>
    <w:p w14:paraId="77B6BC3E" w14:textId="2B016490" w:rsidR="000C1E16" w:rsidRPr="000C1E16" w:rsidRDefault="000C1E16" w:rsidP="007B3144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（四）心电图有异常的其他情况。</w:t>
      </w:r>
    </w:p>
    <w:p w14:paraId="38608A4A" w14:textId="0C38BEC9" w:rsidR="000C1E16" w:rsidRPr="000C1E16" w:rsidRDefault="000C1E16" w:rsidP="000C1E16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第二条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血压在下列范围内，合格：收缩压小于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140mmHg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；舒张压小于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90mmHg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。</w:t>
      </w:r>
    </w:p>
    <w:p w14:paraId="6AA604C8" w14:textId="1215242D" w:rsidR="000C1E16" w:rsidRPr="000C1E16" w:rsidRDefault="000C1E16" w:rsidP="000C1E16">
      <w:pPr>
        <w:widowControl/>
        <w:spacing w:line="600" w:lineRule="exact"/>
        <w:ind w:firstLine="627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第三条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血液系统疾病，不合格。单纯性缺铁性贫血，血红蛋白男性高于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90g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／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L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、女性高于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80g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／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L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，合格。</w:t>
      </w:r>
    </w:p>
    <w:p w14:paraId="7E126CEE" w14:textId="7F943149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结核病不合格。但下列情况合格：</w:t>
      </w:r>
    </w:p>
    <w:p w14:paraId="23E9E577" w14:textId="77777777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（一）原发性肺结核、继发性肺结核、结核性胸膜炎，临床治愈后稳定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1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年无变化者；</w:t>
      </w:r>
    </w:p>
    <w:p w14:paraId="5F14DB92" w14:textId="77777777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（二）肺外结核病：肾结核、骨结核、腹膜结核、淋巴结核等，临床治愈后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2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年无复发，经专科医院检查无变化者。</w:t>
      </w:r>
    </w:p>
    <w:p w14:paraId="3E386BF9" w14:textId="211989F1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慢性支气管炎伴阻塞性肺气肿、支气管扩张、支气管哮喘，不合格。</w:t>
      </w:r>
    </w:p>
    <w:p w14:paraId="1592F392" w14:textId="4B7F7F81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第六条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14:paraId="4196DFC9" w14:textId="66592EC0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第七条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各种急慢性肝炎及肝硬化，不合格。</w:t>
      </w:r>
    </w:p>
    <w:p w14:paraId="54140141" w14:textId="2D52C275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第八条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恶性肿瘤，不合格。</w:t>
      </w:r>
    </w:p>
    <w:p w14:paraId="1E80EF49" w14:textId="63CA3A50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第九条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肾炎、慢性肾盂肾炎、多囊肾、肾功能不全，不合格。</w:t>
      </w:r>
    </w:p>
    <w:p w14:paraId="536880BC" w14:textId="12899573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糖尿病、尿崩症、肢端肥大症等内分泌系统疾病，不合格。甲状腺功能亢进治愈后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1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年无症状和体征者，合格。</w:t>
      </w:r>
    </w:p>
    <w:p w14:paraId="6B1F957E" w14:textId="2513E50E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14:paraId="35B703E0" w14:textId="4EB012FA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红斑狼疮、皮肌炎和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/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14:paraId="491C8104" w14:textId="28AA0D7F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第十三条</w:t>
      </w:r>
      <w:r>
        <w:rPr>
          <w:rFonts w:ascii="Calibri" w:eastAsia="黑体" w:hAnsi="Calibri" w:cs="Calibri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晚期血吸虫病，晚期血丝虫病兼有橡皮肿或有乳糜尿，不合格。</w:t>
      </w:r>
    </w:p>
    <w:p w14:paraId="658E4BB8" w14:textId="5D83B7E7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第十四条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颅骨缺损、颅内异物存留、颅脑畸形、脑外伤后综合征，不合格。</w:t>
      </w:r>
    </w:p>
    <w:p w14:paraId="1EFBC6CF" w14:textId="3F6BD68A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第十五条</w:t>
      </w:r>
      <w:r>
        <w:rPr>
          <w:rFonts w:ascii="Calibri" w:eastAsia="黑体" w:hAnsi="Calibri" w:cs="Calibri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严重的慢性骨髓炎，不合格。</w:t>
      </w:r>
    </w:p>
    <w:p w14:paraId="3C06BB6E" w14:textId="01E84095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三度单纯性甲状腺肿，不合格。</w:t>
      </w:r>
    </w:p>
    <w:p w14:paraId="695148B2" w14:textId="616D8C60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lastRenderedPageBreak/>
        <w:t>第十七条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有梗阻的胆结石或泌尿系结石，不合格。</w:t>
      </w:r>
    </w:p>
    <w:p w14:paraId="6E5EB76B" w14:textId="56CEE28D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第十八条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淋病、梅毒、软下疳、性病性淋巴肉芽肿、尖锐湿疣、生殖器疱疹，艾滋病，不合格。</w:t>
      </w:r>
    </w:p>
    <w:p w14:paraId="42AF6D25" w14:textId="05ADB015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第十九条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双眼矫正视力均低于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4.8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（小数视力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0.6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），一眼失明另一眼矫正视力低于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4.9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（小数视力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0.8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），有明显视功能损害眼病者，不合格。</w:t>
      </w:r>
    </w:p>
    <w:p w14:paraId="5EFB0639" w14:textId="4A608218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第二十条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双耳均有听力障碍，在使用人工听觉装置情况下，双耳在</w:t>
      </w:r>
      <w:r w:rsidRPr="000C1E16">
        <w:rPr>
          <w:rFonts w:ascii="宋体" w:eastAsia="宋体" w:hAnsi="宋体" w:cs="宋体" w:hint="eastAsia"/>
          <w:color w:val="343434"/>
          <w:kern w:val="0"/>
          <w:sz w:val="32"/>
          <w:szCs w:val="32"/>
        </w:rPr>
        <w:t>3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米以内耳语仍听不见者，不合格。</w:t>
      </w:r>
    </w:p>
    <w:p w14:paraId="5F2A941E" w14:textId="02DF119C" w:rsidR="000C1E16" w:rsidRPr="000C1E16" w:rsidRDefault="000C1E16" w:rsidP="000C1E16">
      <w:pPr>
        <w:widowControl/>
        <w:spacing w:line="600" w:lineRule="exact"/>
        <w:ind w:firstLine="640"/>
        <w:rPr>
          <w:rFonts w:ascii="宋体" w:eastAsia="宋体" w:hAnsi="宋体" w:cs="宋体"/>
          <w:color w:val="343434"/>
          <w:kern w:val="0"/>
          <w:szCs w:val="21"/>
        </w:rPr>
      </w:pPr>
      <w:r w:rsidRPr="000C1E16">
        <w:rPr>
          <w:rFonts w:ascii="黑体" w:eastAsia="黑体" w:hAnsi="黑体" w:cs="宋体" w:hint="eastAsia"/>
          <w:color w:val="343434"/>
          <w:kern w:val="0"/>
          <w:sz w:val="32"/>
          <w:szCs w:val="32"/>
        </w:rPr>
        <w:t>第二十一条</w:t>
      </w:r>
      <w:r>
        <w:rPr>
          <w:rFonts w:ascii="宋体" w:eastAsia="宋体" w:hAnsi="宋体" w:cs="宋体"/>
          <w:color w:val="343434"/>
          <w:kern w:val="0"/>
          <w:sz w:val="32"/>
          <w:szCs w:val="32"/>
        </w:rPr>
        <w:t xml:space="preserve"> </w:t>
      </w:r>
      <w:r w:rsidRPr="000C1E16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未纳入体检标准，影响正常履行职责的其他严重疾病，不合格。</w:t>
      </w:r>
    </w:p>
    <w:p w14:paraId="0FBF1AE0" w14:textId="77777777" w:rsidR="00830BB3" w:rsidRPr="000C1E16" w:rsidRDefault="00830BB3" w:rsidP="000C1E16">
      <w:pPr>
        <w:spacing w:line="600" w:lineRule="exact"/>
      </w:pPr>
    </w:p>
    <w:sectPr w:rsidR="00830BB3" w:rsidRPr="000C1E16" w:rsidSect="000C1E16"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983B" w14:textId="77777777" w:rsidR="006C4FB1" w:rsidRDefault="006C4FB1" w:rsidP="007B3144">
      <w:r>
        <w:separator/>
      </w:r>
    </w:p>
  </w:endnote>
  <w:endnote w:type="continuationSeparator" w:id="0">
    <w:p w14:paraId="0FC40CEF" w14:textId="77777777" w:rsidR="006C4FB1" w:rsidRDefault="006C4FB1" w:rsidP="007B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8F6C" w14:textId="77777777" w:rsidR="006C4FB1" w:rsidRDefault="006C4FB1" w:rsidP="007B3144">
      <w:r>
        <w:separator/>
      </w:r>
    </w:p>
  </w:footnote>
  <w:footnote w:type="continuationSeparator" w:id="0">
    <w:p w14:paraId="23C1CFED" w14:textId="77777777" w:rsidR="006C4FB1" w:rsidRDefault="006C4FB1" w:rsidP="007B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6"/>
    <w:rsid w:val="000C1E16"/>
    <w:rsid w:val="006C4FB1"/>
    <w:rsid w:val="007B3144"/>
    <w:rsid w:val="008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A43C"/>
  <w15:chartTrackingRefBased/>
  <w15:docId w15:val="{B5771B36-AA67-4FE4-A2BB-59558E2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1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2</cp:revision>
  <dcterms:created xsi:type="dcterms:W3CDTF">2021-05-26T12:32:00Z</dcterms:created>
  <dcterms:modified xsi:type="dcterms:W3CDTF">2021-05-27T08:23:00Z</dcterms:modified>
</cp:coreProperties>
</file>