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6F" w:rsidRDefault="009F3B04">
      <w:pPr>
        <w:spacing w:line="60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  <w:r>
        <w:rPr>
          <w:rFonts w:ascii="Times New Roman" w:eastAsia="黑体" w:hAnsi="黑体" w:cs="Times New Roman"/>
          <w:sz w:val="28"/>
          <w:szCs w:val="28"/>
        </w:rPr>
        <w:t>：</w:t>
      </w:r>
    </w:p>
    <w:p w:rsidR="00E21D6F" w:rsidRDefault="009F3B04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濮阳县</w:t>
      </w:r>
      <w:r>
        <w:rPr>
          <w:rFonts w:ascii="Times New Roman" w:eastAsia="方正小标宋简体" w:hAnsi="Times New Roman" w:cs="Times New Roman"/>
          <w:sz w:val="40"/>
          <w:szCs w:val="40"/>
        </w:rPr>
        <w:t>2020</w:t>
      </w:r>
      <w:r>
        <w:rPr>
          <w:rFonts w:ascii="Times New Roman" w:eastAsia="方正小标宋简体" w:hAnsi="Times New Roman" w:cs="Times New Roman"/>
          <w:sz w:val="40"/>
          <w:szCs w:val="40"/>
        </w:rPr>
        <w:t>年引进高学历人才及短缺人才</w:t>
      </w:r>
    </w:p>
    <w:p w:rsidR="00E21D6F" w:rsidRDefault="009F3B04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岗位一览表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6"/>
        <w:gridCol w:w="1134"/>
        <w:gridCol w:w="3119"/>
        <w:gridCol w:w="992"/>
      </w:tblGrid>
      <w:tr w:rsidR="00E21D6F">
        <w:trPr>
          <w:trHeight w:val="680"/>
          <w:jc w:val="center"/>
        </w:trPr>
        <w:tc>
          <w:tcPr>
            <w:tcW w:w="4056" w:type="dxa"/>
            <w:vMerge w:val="restart"/>
            <w:shd w:val="clear" w:color="auto" w:fill="auto"/>
            <w:noWrap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引进单位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招聘岗位</w:t>
            </w:r>
          </w:p>
        </w:tc>
      </w:tr>
      <w:tr w:rsidR="00E21D6F">
        <w:trPr>
          <w:trHeight w:val="788"/>
          <w:jc w:val="center"/>
        </w:trPr>
        <w:tc>
          <w:tcPr>
            <w:tcW w:w="4056" w:type="dxa"/>
            <w:vMerge/>
            <w:vAlign w:val="center"/>
          </w:tcPr>
          <w:p w:rsidR="00E21D6F" w:rsidRDefault="00E21D6F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岗位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引进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数量</w:t>
            </w:r>
          </w:p>
        </w:tc>
      </w:tr>
      <w:tr w:rsidR="00E21D6F">
        <w:trPr>
          <w:trHeight w:val="937"/>
          <w:jc w:val="center"/>
        </w:trPr>
        <w:tc>
          <w:tcPr>
            <w:tcW w:w="4056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中共濮阳县委办公室所属事业单位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工业经济专业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汉语言文学专业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汉语国际教育专业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822"/>
          <w:jc w:val="center"/>
        </w:trPr>
        <w:tc>
          <w:tcPr>
            <w:tcW w:w="4056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中共濮阳县委宣传部宣传教育中心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各类（计算机）多媒体技术专业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播音与主持艺术专业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1078"/>
          <w:jc w:val="center"/>
        </w:trPr>
        <w:tc>
          <w:tcPr>
            <w:tcW w:w="4056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濮阳县发展和改革委员会所属事业单位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发展经济（学）专业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773"/>
          <w:jc w:val="center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濮阳县自然资源局所属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土地资源管理专业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E21D6F">
        <w:trPr>
          <w:trHeight w:val="773"/>
          <w:jc w:val="center"/>
        </w:trPr>
        <w:tc>
          <w:tcPr>
            <w:tcW w:w="4056" w:type="dxa"/>
            <w:vMerge/>
            <w:shd w:val="clear" w:color="auto" w:fill="auto"/>
            <w:vAlign w:val="center"/>
          </w:tcPr>
          <w:p w:rsidR="00E21D6F" w:rsidRDefault="00E21D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土地规划专业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822"/>
          <w:jc w:val="center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濮阳县国有资产运营中心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财务会计（教育）专业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822"/>
          <w:jc w:val="center"/>
        </w:trPr>
        <w:tc>
          <w:tcPr>
            <w:tcW w:w="4056" w:type="dxa"/>
            <w:vMerge/>
            <w:vAlign w:val="center"/>
          </w:tcPr>
          <w:p w:rsidR="00E21D6F" w:rsidRDefault="00E21D6F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审计（实务）专业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822"/>
          <w:jc w:val="center"/>
        </w:trPr>
        <w:tc>
          <w:tcPr>
            <w:tcW w:w="4056" w:type="dxa"/>
            <w:vMerge/>
            <w:vAlign w:val="center"/>
          </w:tcPr>
          <w:p w:rsidR="00E21D6F" w:rsidRDefault="00E21D6F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民法专业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822"/>
          <w:jc w:val="center"/>
        </w:trPr>
        <w:tc>
          <w:tcPr>
            <w:tcW w:w="4056" w:type="dxa"/>
            <w:vMerge/>
            <w:vAlign w:val="center"/>
          </w:tcPr>
          <w:p w:rsidR="00E21D6F" w:rsidRDefault="00E21D6F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资产评估专业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E21D6F">
        <w:trPr>
          <w:trHeight w:val="726"/>
          <w:jc w:val="center"/>
        </w:trPr>
        <w:tc>
          <w:tcPr>
            <w:tcW w:w="4056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濮阳县产业集聚区企业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工业经济专业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工商管理专业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726"/>
          <w:jc w:val="center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濮阳市化工产业集聚区</w:t>
            </w:r>
          </w:p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社会事务综合服务中心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材料化学专业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726"/>
          <w:jc w:val="center"/>
        </w:trPr>
        <w:tc>
          <w:tcPr>
            <w:tcW w:w="4056" w:type="dxa"/>
            <w:vMerge/>
            <w:shd w:val="clear" w:color="auto" w:fill="auto"/>
            <w:vAlign w:val="center"/>
          </w:tcPr>
          <w:p w:rsidR="00E21D6F" w:rsidRDefault="00E21D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化学工艺专业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726"/>
          <w:jc w:val="center"/>
        </w:trPr>
        <w:tc>
          <w:tcPr>
            <w:tcW w:w="4056" w:type="dxa"/>
            <w:vMerge/>
            <w:shd w:val="clear" w:color="auto" w:fill="auto"/>
            <w:vAlign w:val="center"/>
          </w:tcPr>
          <w:p w:rsidR="00E21D6F" w:rsidRDefault="00E21D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（环境）安全工程专业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726"/>
          <w:jc w:val="center"/>
        </w:trPr>
        <w:tc>
          <w:tcPr>
            <w:tcW w:w="4056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濮阳县财政局所属事业单位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税收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21D6F">
        <w:trPr>
          <w:trHeight w:val="726"/>
          <w:jc w:val="center"/>
        </w:trPr>
        <w:tc>
          <w:tcPr>
            <w:tcW w:w="4056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濮阳县政府投资项目建设管理办公室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工程造价专业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E21D6F">
        <w:trPr>
          <w:trHeight w:val="826"/>
          <w:jc w:val="center"/>
        </w:trPr>
        <w:tc>
          <w:tcPr>
            <w:tcW w:w="8309" w:type="dxa"/>
            <w:gridSpan w:val="3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D6F" w:rsidRDefault="009F3B0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18</w:t>
            </w:r>
          </w:p>
        </w:tc>
      </w:tr>
    </w:tbl>
    <w:p w:rsidR="00E21D6F" w:rsidRDefault="00E21D6F">
      <w:pPr>
        <w:rPr>
          <w:rFonts w:ascii="Times New Roman" w:hAnsi="Times New Roman" w:cs="Times New Roman"/>
        </w:rPr>
      </w:pPr>
    </w:p>
    <w:p w:rsidR="00E21D6F" w:rsidRDefault="00E21D6F">
      <w:pPr>
        <w:ind w:right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21D6F" w:rsidRDefault="00E21D6F">
      <w:pPr>
        <w:ind w:right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21D6F" w:rsidRDefault="00E21D6F">
      <w:pPr>
        <w:widowControl/>
        <w:jc w:val="left"/>
      </w:pPr>
      <w:bookmarkStart w:id="0" w:name="_GoBack"/>
      <w:bookmarkEnd w:id="0"/>
    </w:p>
    <w:sectPr w:rsidR="00E21D6F" w:rsidSect="00E2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04E4060"/>
    <w:rsid w:val="009F3B04"/>
    <w:rsid w:val="00E21D6F"/>
    <w:rsid w:val="404E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D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kypw</dc:creator>
  <cp:lastModifiedBy>Administrator</cp:lastModifiedBy>
  <cp:revision>2</cp:revision>
  <dcterms:created xsi:type="dcterms:W3CDTF">2020-09-08T02:28:00Z</dcterms:created>
  <dcterms:modified xsi:type="dcterms:W3CDTF">2020-09-08T02:28:00Z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