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38" w:rsidRDefault="00B375E6">
      <w:pPr>
        <w:rPr>
          <w:rFonts w:ascii="仿宋" w:eastAsia="仿宋" w:hAnsi="仿宋" w:cs="仿宋"/>
          <w:sz w:val="32"/>
          <w:szCs w:val="32"/>
        </w:rPr>
      </w:pPr>
      <w:r>
        <w:rPr>
          <w:rFonts w:ascii="仿宋" w:eastAsia="仿宋" w:hAnsi="仿宋" w:cs="仿宋" w:hint="eastAsia"/>
          <w:sz w:val="32"/>
          <w:szCs w:val="32"/>
        </w:rPr>
        <w:t>附件3</w:t>
      </w:r>
    </w:p>
    <w:p w:rsidR="00EA0D38" w:rsidRDefault="00B375E6">
      <w:pPr>
        <w:jc w:val="center"/>
        <w:rPr>
          <w:rFonts w:ascii="仿宋" w:eastAsia="仿宋" w:hAnsi="仿宋" w:cs="仿宋"/>
          <w:sz w:val="32"/>
          <w:szCs w:val="32"/>
        </w:rPr>
      </w:pPr>
      <w:r>
        <w:rPr>
          <w:rFonts w:ascii="方正小标宋简体" w:eastAsia="方正小标宋简体" w:hAnsi="方正小标宋简体" w:cs="方正小标宋简体" w:hint="eastAsia"/>
          <w:color w:val="000000"/>
          <w:sz w:val="44"/>
          <w:szCs w:val="44"/>
        </w:rPr>
        <w:t>2020年确山县卫生系统公开招聘编外人事代理人员考试疫情防控工作要求</w:t>
      </w:r>
    </w:p>
    <w:p w:rsidR="00EA0D38" w:rsidRDefault="00B375E6">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考生考试前应通过支付宝实名申领健康码。考试前应持续关注健康码状态并保持通讯畅通。“红码”、“黄码”考生应咨询当地疫情防控部门，按要求通过每日健康打卡、持码人申诉、隔离观察无异常、核酸检测等方式，在考试前转为“绿码”。健康码为绿码且体温正常的考生可正常参加考试。否则，考生需提供考试前7日内有检测资质的医疗卫生机构出具的核酸检测证明，结果无异常方可参加考试。</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2、考生需在考试前14天，启动体温监测，按照“一日一测，异常情况随时报”的疫情报告制度，及时将异常情况报告所在社区防疫部门。</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3、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4、考试期间，考生应自备口罩，并按照考点所在地疫情防控要求科学佩戴口罩。在考点入场及考后离场等人群聚集环节，建议全程佩戴口罩，但在接受身份识别验证等特殊</w:t>
      </w:r>
      <w:r>
        <w:rPr>
          <w:rFonts w:ascii="仿宋" w:eastAsia="仿宋" w:hAnsi="仿宋" w:cs="仿宋" w:hint="eastAsia"/>
          <w:sz w:val="32"/>
          <w:szCs w:val="32"/>
        </w:rPr>
        <w:lastRenderedPageBreak/>
        <w:t>情况下须摘除口罩。</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5、考生应按要求提前到达考点（具体时间详见准考证）。</w:t>
      </w:r>
      <w:r>
        <w:rPr>
          <w:rFonts w:ascii="仿宋" w:eastAsia="仿宋" w:hAnsi="仿宋" w:cs="仿宋" w:hint="eastAsia"/>
          <w:bCs/>
          <w:kern w:val="44"/>
          <w:sz w:val="32"/>
          <w:szCs w:val="32"/>
          <w:lang/>
        </w:rPr>
        <w:t>凭有效二代身份证、笔试准考证、《</w:t>
      </w:r>
      <w:r>
        <w:rPr>
          <w:rFonts w:ascii="仿宋_GB2312" w:eastAsia="仿宋_GB2312" w:hAnsi="仿宋_GB2312" w:cs="仿宋_GB2312" w:hint="eastAsia"/>
          <w:color w:val="000000"/>
          <w:sz w:val="32"/>
          <w:szCs w:val="32"/>
        </w:rPr>
        <w:t>2020年确山县卫生系统公开招聘编外人事代理人员</w:t>
      </w:r>
      <w:r>
        <w:rPr>
          <w:rFonts w:ascii="仿宋" w:eastAsia="仿宋" w:hAnsi="仿宋" w:cs="仿宋" w:hint="eastAsia"/>
          <w:bCs/>
          <w:kern w:val="44"/>
          <w:sz w:val="32"/>
          <w:szCs w:val="32"/>
          <w:lang/>
        </w:rPr>
        <w:t>健康体温监测登记表及承诺书》和健康码进入考点。</w:t>
      </w:r>
      <w:r>
        <w:rPr>
          <w:rFonts w:ascii="仿宋" w:eastAsia="仿宋" w:hAnsi="仿宋" w:cs="仿宋" w:hint="eastAsia"/>
          <w:sz w:val="32"/>
          <w:szCs w:val="32"/>
        </w:rPr>
        <w:t>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6、在考试过程中出现发热、咳嗽等异常症状的考生，应服从考试工作人员安排，立即转移到隔离考场继续考试。</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7、考试过程中，考生因个人原因需要接受健康检测或需要转移到隔离考场而耽误的考试时间不予补充。</w:t>
      </w:r>
    </w:p>
    <w:p w:rsidR="00EA0D38" w:rsidRDefault="00B375E6">
      <w:pPr>
        <w:ind w:firstLineChars="200" w:firstLine="640"/>
        <w:rPr>
          <w:rFonts w:ascii="仿宋" w:eastAsia="仿宋" w:hAnsi="仿宋" w:cs="仿宋"/>
          <w:sz w:val="32"/>
          <w:szCs w:val="32"/>
        </w:rPr>
      </w:pPr>
      <w:r>
        <w:rPr>
          <w:rFonts w:ascii="仿宋" w:eastAsia="仿宋" w:hAnsi="仿宋" w:cs="仿宋" w:hint="eastAsia"/>
          <w:sz w:val="32"/>
          <w:szCs w:val="32"/>
        </w:rPr>
        <w:t>8、考试期间，考生要自觉维护考试秩序，与其他考生保持安全防控距离，服从现场工作人员安排，考试结束后按规定有序离场。所有在隔离考场参加考试的考生，须由现场医护人员根据疫情防控相关规定进行诊断后方可离开。</w:t>
      </w:r>
    </w:p>
    <w:p w:rsidR="00EA0D38" w:rsidRDefault="00EA0D38">
      <w:pPr>
        <w:ind w:firstLineChars="200" w:firstLine="640"/>
        <w:rPr>
          <w:rFonts w:ascii="仿宋" w:eastAsia="仿宋" w:hAnsi="仿宋" w:cs="仿宋"/>
          <w:sz w:val="32"/>
          <w:szCs w:val="32"/>
        </w:rPr>
      </w:pPr>
    </w:p>
    <w:p w:rsidR="00EA0D38" w:rsidRDefault="00EA0D38">
      <w:pPr>
        <w:ind w:firstLineChars="200" w:firstLine="640"/>
        <w:rPr>
          <w:rFonts w:ascii="仿宋" w:eastAsia="仿宋" w:hAnsi="仿宋" w:cs="仿宋"/>
          <w:sz w:val="32"/>
          <w:szCs w:val="32"/>
        </w:rPr>
      </w:pPr>
    </w:p>
    <w:p w:rsidR="00EA0D38" w:rsidRDefault="00EA0D38">
      <w:pPr>
        <w:ind w:firstLineChars="200" w:firstLine="640"/>
        <w:rPr>
          <w:rFonts w:ascii="仿宋" w:eastAsia="仿宋" w:hAnsi="仿宋" w:cs="仿宋"/>
          <w:sz w:val="32"/>
          <w:szCs w:val="32"/>
        </w:rPr>
      </w:pPr>
    </w:p>
    <w:p w:rsidR="00EA0D38" w:rsidRDefault="00EA0D38">
      <w:pPr>
        <w:spacing w:line="360" w:lineRule="exact"/>
        <w:rPr>
          <w:rFonts w:ascii="仿宋" w:eastAsia="仿宋" w:hAnsi="仿宋" w:cs="仿宋"/>
          <w:sz w:val="32"/>
          <w:szCs w:val="32"/>
        </w:rPr>
      </w:pPr>
    </w:p>
    <w:sectPr w:rsidR="00EA0D38" w:rsidSect="00E171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AA5" w:rsidRDefault="00221AA5" w:rsidP="00A1638C">
      <w:r>
        <w:separator/>
      </w:r>
    </w:p>
  </w:endnote>
  <w:endnote w:type="continuationSeparator" w:id="0">
    <w:p w:rsidR="00221AA5" w:rsidRDefault="00221AA5" w:rsidP="00A16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AA5" w:rsidRDefault="00221AA5" w:rsidP="00A1638C">
      <w:r>
        <w:separator/>
      </w:r>
    </w:p>
  </w:footnote>
  <w:footnote w:type="continuationSeparator" w:id="0">
    <w:p w:rsidR="00221AA5" w:rsidRDefault="00221AA5" w:rsidP="00A16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3338E"/>
    <w:multiLevelType w:val="singleLevel"/>
    <w:tmpl w:val="3F53338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D38"/>
    <w:rsid w:val="00221AA5"/>
    <w:rsid w:val="007F164D"/>
    <w:rsid w:val="00A1638C"/>
    <w:rsid w:val="00B375E6"/>
    <w:rsid w:val="00E171D1"/>
    <w:rsid w:val="00EA0D38"/>
    <w:rsid w:val="00FD4242"/>
    <w:rsid w:val="010D59FA"/>
    <w:rsid w:val="0300236D"/>
    <w:rsid w:val="03E3583C"/>
    <w:rsid w:val="089425B0"/>
    <w:rsid w:val="0F156487"/>
    <w:rsid w:val="0FE00216"/>
    <w:rsid w:val="11E71F2A"/>
    <w:rsid w:val="121A6F5F"/>
    <w:rsid w:val="12EA409D"/>
    <w:rsid w:val="13835765"/>
    <w:rsid w:val="144F0E35"/>
    <w:rsid w:val="153D7908"/>
    <w:rsid w:val="19740D65"/>
    <w:rsid w:val="1EE8054E"/>
    <w:rsid w:val="1F12339F"/>
    <w:rsid w:val="22A92D74"/>
    <w:rsid w:val="28A7052D"/>
    <w:rsid w:val="2C8167F0"/>
    <w:rsid w:val="2EE309DA"/>
    <w:rsid w:val="32326D55"/>
    <w:rsid w:val="3AB90F08"/>
    <w:rsid w:val="3C1E421E"/>
    <w:rsid w:val="3FB2042D"/>
    <w:rsid w:val="43A05219"/>
    <w:rsid w:val="43A10D4E"/>
    <w:rsid w:val="47610357"/>
    <w:rsid w:val="476B0FF2"/>
    <w:rsid w:val="4B0E5299"/>
    <w:rsid w:val="4F761D29"/>
    <w:rsid w:val="51DC4F02"/>
    <w:rsid w:val="52235BFF"/>
    <w:rsid w:val="57B92EC0"/>
    <w:rsid w:val="5A05541A"/>
    <w:rsid w:val="5A576A85"/>
    <w:rsid w:val="5C16148D"/>
    <w:rsid w:val="5DE77A31"/>
    <w:rsid w:val="5E4A610C"/>
    <w:rsid w:val="5F293061"/>
    <w:rsid w:val="61BD7078"/>
    <w:rsid w:val="65D87199"/>
    <w:rsid w:val="67367037"/>
    <w:rsid w:val="68516B70"/>
    <w:rsid w:val="6C0D51CD"/>
    <w:rsid w:val="6FA42276"/>
    <w:rsid w:val="71D04BF8"/>
    <w:rsid w:val="72DB58A4"/>
    <w:rsid w:val="739551AE"/>
    <w:rsid w:val="74EE4FF4"/>
    <w:rsid w:val="74F52C0F"/>
    <w:rsid w:val="758174B0"/>
    <w:rsid w:val="75FD226B"/>
    <w:rsid w:val="7A6D3848"/>
    <w:rsid w:val="7A724923"/>
    <w:rsid w:val="7B827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1D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E171D1"/>
    <w:pPr>
      <w:spacing w:beforeAutospacing="1" w:afterAutospacing="1"/>
      <w:jc w:val="left"/>
    </w:pPr>
    <w:rPr>
      <w:rFonts w:cs="Times New Roman"/>
      <w:kern w:val="0"/>
      <w:sz w:val="24"/>
    </w:rPr>
  </w:style>
  <w:style w:type="character" w:styleId="a4">
    <w:name w:val="FollowedHyperlink"/>
    <w:basedOn w:val="a0"/>
    <w:qFormat/>
    <w:rsid w:val="00E171D1"/>
    <w:rPr>
      <w:color w:val="000000"/>
      <w:u w:val="none"/>
    </w:rPr>
  </w:style>
  <w:style w:type="character" w:styleId="a5">
    <w:name w:val="Hyperlink"/>
    <w:basedOn w:val="a0"/>
    <w:qFormat/>
    <w:rsid w:val="00E171D1"/>
    <w:rPr>
      <w:color w:val="000000"/>
      <w:u w:val="none"/>
    </w:rPr>
  </w:style>
  <w:style w:type="character" w:customStyle="1" w:styleId="jp-artist">
    <w:name w:val="jp-artist"/>
    <w:basedOn w:val="a0"/>
    <w:qFormat/>
    <w:rsid w:val="00E171D1"/>
    <w:rPr>
      <w:color w:val="666666"/>
      <w:sz w:val="16"/>
      <w:szCs w:val="16"/>
    </w:rPr>
  </w:style>
  <w:style w:type="paragraph" w:styleId="a6">
    <w:name w:val="header"/>
    <w:basedOn w:val="a"/>
    <w:link w:val="Char"/>
    <w:rsid w:val="00A163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1638C"/>
    <w:rPr>
      <w:rFonts w:asciiTheme="minorHAnsi" w:eastAsiaTheme="minorEastAsia" w:hAnsiTheme="minorHAnsi" w:cstheme="minorBidi"/>
      <w:kern w:val="2"/>
      <w:sz w:val="18"/>
      <w:szCs w:val="18"/>
    </w:rPr>
  </w:style>
  <w:style w:type="paragraph" w:styleId="a7">
    <w:name w:val="footer"/>
    <w:basedOn w:val="a"/>
    <w:link w:val="Char0"/>
    <w:rsid w:val="00A1638C"/>
    <w:pPr>
      <w:tabs>
        <w:tab w:val="center" w:pos="4153"/>
        <w:tab w:val="right" w:pos="8306"/>
      </w:tabs>
      <w:snapToGrid w:val="0"/>
      <w:jc w:val="left"/>
    </w:pPr>
    <w:rPr>
      <w:sz w:val="18"/>
      <w:szCs w:val="18"/>
    </w:rPr>
  </w:style>
  <w:style w:type="character" w:customStyle="1" w:styleId="Char0">
    <w:name w:val="页脚 Char"/>
    <w:basedOn w:val="a0"/>
    <w:link w:val="a7"/>
    <w:rsid w:val="00A1638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2020-07-22T07:39:00Z</cp:lastPrinted>
  <dcterms:created xsi:type="dcterms:W3CDTF">2020-07-25T01:12:00Z</dcterms:created>
  <dcterms:modified xsi:type="dcterms:W3CDTF">2020-07-25T01:12:00Z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