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53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8"/>
        <w:gridCol w:w="1273"/>
        <w:gridCol w:w="825"/>
        <w:gridCol w:w="875"/>
        <w:gridCol w:w="562"/>
        <w:gridCol w:w="888"/>
        <w:gridCol w:w="2046"/>
        <w:gridCol w:w="1614"/>
        <w:gridCol w:w="720"/>
        <w:gridCol w:w="843"/>
        <w:gridCol w:w="1487"/>
        <w:gridCol w:w="1615"/>
        <w:gridCol w:w="74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4535" w:type="dxa"/>
            <w:gridSpan w:val="1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 w:color="000000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 w:color="000000"/>
                <w:lang w:val="en-US" w:eastAsia="zh-CN" w:bidi="ar"/>
              </w:rPr>
              <w:t>附表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 w:color="000000"/>
                <w:lang w:val="en-US" w:eastAsia="zh-CN" w:bidi="ar"/>
              </w:rPr>
              <w:t>鹤壁市2020年市直部分事业单位拟公开招聘高层次人才岗位表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  <w:jc w:val="center"/>
        </w:trPr>
        <w:tc>
          <w:tcPr>
            <w:tcW w:w="23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招聘单位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单位性质</w:t>
            </w:r>
          </w:p>
        </w:tc>
        <w:tc>
          <w:tcPr>
            <w:tcW w:w="8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岗位代码</w:t>
            </w:r>
          </w:p>
        </w:tc>
        <w:tc>
          <w:tcPr>
            <w:tcW w:w="562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拟招聘人数</w:t>
            </w:r>
          </w:p>
        </w:tc>
        <w:tc>
          <w:tcPr>
            <w:tcW w:w="8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招聘岗位类别</w:t>
            </w:r>
          </w:p>
        </w:tc>
        <w:tc>
          <w:tcPr>
            <w:tcW w:w="67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资格条件</w:t>
            </w:r>
          </w:p>
        </w:tc>
        <w:tc>
          <w:tcPr>
            <w:tcW w:w="1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备注</w:t>
            </w: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咨询电话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  <w:jc w:val="center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主管部门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单位名称</w:t>
            </w: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学历、学位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专业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年龄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工作经历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其他条件</w:t>
            </w:r>
          </w:p>
        </w:tc>
        <w:tc>
          <w:tcPr>
            <w:tcW w:w="1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0" w:hRule="atLeast"/>
          <w:jc w:val="center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中共鹤壁市委组织部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市高层次人才服务中心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全供事业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23010101</w:t>
            </w:r>
          </w:p>
        </w:tc>
        <w:tc>
          <w:tcPr>
            <w:tcW w:w="5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1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专业技术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“双一流”高校全日制硕士研究生及以上学历、硕士及以上学位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汉语言文学、汉语言、汉语国际教育、文秘；计算机科学与技术、电子与计算机工程；公共事业管理、行政管理、劳动与社会保障、人力资源管理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0"/>
                <w:szCs w:val="20"/>
                <w:lang w:val="en-US" w:eastAsia="zh-CN" w:bidi="ar"/>
              </w:rPr>
              <w:t>35</w:t>
            </w:r>
            <w:r>
              <w:rPr>
                <w:rStyle w:val="7"/>
                <w:rFonts w:hint="eastAsia" w:ascii="仿宋_GB2312" w:hAnsi="仿宋_GB2312" w:eastAsia="仿宋_GB2312" w:cs="仿宋_GB2312"/>
                <w:sz w:val="20"/>
                <w:szCs w:val="20"/>
                <w:lang w:val="en-US" w:eastAsia="zh-CN" w:bidi="ar"/>
              </w:rPr>
              <w:t>周岁以下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中共党员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0392-3316836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8" w:hRule="atLeast"/>
          <w:jc w:val="center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中共鹤壁市委宣传部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 xml:space="preserve"> 鹤壁市志愿服务中心（鹤壁市新时代文明实践中心）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全供事业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23020101</w:t>
            </w:r>
          </w:p>
        </w:tc>
        <w:tc>
          <w:tcPr>
            <w:tcW w:w="5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1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管理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“双一流”高校全日制硕士研究生及以上学历、硕士及以上学位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35周岁以下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文字水平较高，协调能力较强，吃苦耐劳，能够适应户外工作需要。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0392-3316393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0" w:hRule="atLeast"/>
          <w:jc w:val="center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中国共产党鹤壁市委统一战线工作部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市委统战部民主党派联络服务中心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全供事业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23030101</w:t>
            </w:r>
          </w:p>
        </w:tc>
        <w:tc>
          <w:tcPr>
            <w:tcW w:w="5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1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管理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“双一流”高校全日制硕士研究生及以上学历、硕士及以上学位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35周岁以下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用于协助民主党派市委机关开展工作。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0392-3889903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鹤壁市委政法委员会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市法学会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全供事业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23040101</w:t>
            </w:r>
          </w:p>
        </w:tc>
        <w:tc>
          <w:tcPr>
            <w:tcW w:w="5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1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管理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“双一流”高校全日制硕士研究生及以上学历、硕士及以上学位（与本科专业方向一致）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法学理论、刑法学、诉讼法学、宪法学与行政法学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30周岁以下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中共鹤壁市委全面深化改革委员会办公室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市改革信息中心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全供事业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23050101</w:t>
            </w:r>
          </w:p>
        </w:tc>
        <w:tc>
          <w:tcPr>
            <w:tcW w:w="5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1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管理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“双一流”高校全日制硕士研究生及以上学历、硕士及以上学位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35周岁以下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具有一定文字能力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0392-3281199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  <w:jc w:val="center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鹤壁市委机构编制委员会办公室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鹤壁市机构编制电子政务中心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全供事业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23060101</w:t>
            </w:r>
          </w:p>
        </w:tc>
        <w:tc>
          <w:tcPr>
            <w:tcW w:w="5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1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专业技术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“双一流”高校全日制硕士研究生及以上学历、硕士及以上学位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文秘类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35周岁以下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中共党员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0392-3316991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中共鹤壁市委鹤壁市人民政府督查局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市督查考评中心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全供事业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23070101</w:t>
            </w:r>
          </w:p>
        </w:tc>
        <w:tc>
          <w:tcPr>
            <w:tcW w:w="5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1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管理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“双一流”高校全日制硕士研究生及以上学历、硕士及以上学位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35周岁以下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0392-3319936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0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中共鹤壁市委党校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全供事业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23080101</w:t>
            </w:r>
          </w:p>
        </w:tc>
        <w:tc>
          <w:tcPr>
            <w:tcW w:w="5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3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专业技术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“双一流”高校全日制硕士研究生及以上学历、硕士及以上学位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中共党史（党的学说与党的建设）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35周岁以下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中共党员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0392-6998739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全供事业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23080102</w:t>
            </w:r>
          </w:p>
        </w:tc>
        <w:tc>
          <w:tcPr>
            <w:tcW w:w="5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2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专业技术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“双一流”高校全日制硕士研究生及以上学历、硕士及以上学位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经济学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35周岁以下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中共党员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中共鹤壁市中级人民法院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市法院法官培训中心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全供事业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23090101</w:t>
            </w:r>
          </w:p>
        </w:tc>
        <w:tc>
          <w:tcPr>
            <w:tcW w:w="5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1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管理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“双一流”高校全日制硕士研究生及以上学历、硕士及以上学位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统计学、应用统计学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35周岁以下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0392-3380775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0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鹤壁市发展和改革委员会</w:t>
            </w:r>
          </w:p>
        </w:tc>
        <w:tc>
          <w:tcPr>
            <w:tcW w:w="12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鹤壁市优化营商环境服务中心（市高质量发展服务中心）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全供事业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23100101</w:t>
            </w:r>
          </w:p>
        </w:tc>
        <w:tc>
          <w:tcPr>
            <w:tcW w:w="5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1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专业技术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“双一流”高校全日制硕士研究生及以上学历、硕士及以上学位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法律类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35周岁以下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0392-3300257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  <w:jc w:val="center"/>
        </w:trPr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全供事业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23100102</w:t>
            </w:r>
          </w:p>
        </w:tc>
        <w:tc>
          <w:tcPr>
            <w:tcW w:w="5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1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专业技术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“双一流”高校全日制硕士研究生及以上学历、硕士及以上学位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35周岁以下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鹤壁市重点项目建设服务中心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全供事业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23100201</w:t>
            </w:r>
          </w:p>
        </w:tc>
        <w:tc>
          <w:tcPr>
            <w:tcW w:w="5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1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管理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“双一流”高校全日制硕士研究生及以上学历、硕士及以上学位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经济学类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35周岁以下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鹤壁市铁路航空建设服务中心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全供事业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23100301</w:t>
            </w:r>
          </w:p>
        </w:tc>
        <w:tc>
          <w:tcPr>
            <w:tcW w:w="5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1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管理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“双一流”高校全日制硕士研究生及以上学历、硕士及以上学位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经济学类、财会金融类、工商管理类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35周岁以下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鹤壁市科学技术局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鹤壁市科技发展促进中心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全供事业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23110101</w:t>
            </w:r>
          </w:p>
        </w:tc>
        <w:tc>
          <w:tcPr>
            <w:tcW w:w="5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1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专业技术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“双一流”高校全日制硕士研究生及以上学历、硕士及以上学位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经济学类、财会金融类、工商管理类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35周岁以下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0392-3327528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鹤壁市工业和信息化局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民营企业发展服务中心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全供事业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23120101</w:t>
            </w:r>
          </w:p>
        </w:tc>
        <w:tc>
          <w:tcPr>
            <w:tcW w:w="5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1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管理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“双一流”高校全日制硕士研究生及以上学历、硕士及以上学位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经济学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35周岁以下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0392-3316283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鹤壁市司法局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鹤壁市公共法律服务中心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全供事业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23130101</w:t>
            </w:r>
          </w:p>
        </w:tc>
        <w:tc>
          <w:tcPr>
            <w:tcW w:w="5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1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管理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“双一流”高校全日制硕士研究生及以上学历、硕士及以上学位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35周岁以下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0392-3328035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鹤壁市财政局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鹤壁市财政信息中心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全供事业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23140101</w:t>
            </w:r>
          </w:p>
        </w:tc>
        <w:tc>
          <w:tcPr>
            <w:tcW w:w="5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1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管理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“双一流”高校全日制硕士研究生及以上学历、硕士及以上学位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财会金融类、经济学类、会计学、财务管理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35周岁以下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0392-3314065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8" w:hRule="atLeast"/>
          <w:jc w:val="center"/>
        </w:trPr>
        <w:tc>
          <w:tcPr>
            <w:tcW w:w="10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鹤壁市城市管理局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鹤壁市生态园林绿化中心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全供事业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23150101</w:t>
            </w:r>
          </w:p>
        </w:tc>
        <w:tc>
          <w:tcPr>
            <w:tcW w:w="5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1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专业技术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“双一流”高校全日制硕士研究生及以上学历、硕士及以上学位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园林植物与观赏园艺、风景园林学、风景园林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35周岁以下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本科阶段所学专业须与研究生阶段所学专业基本一致或相近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0392-3386189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鹤壁市城市管理执法支队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全供事业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23150201</w:t>
            </w:r>
          </w:p>
        </w:tc>
        <w:tc>
          <w:tcPr>
            <w:tcW w:w="5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1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管理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“双一流”高校全日制硕士研究生及以上学历、硕士及以上学位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法律类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35周岁以下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0392-3338701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鹤壁市交通运输局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鹤壁市道路运输服务中心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全供事业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23160101</w:t>
            </w:r>
          </w:p>
        </w:tc>
        <w:tc>
          <w:tcPr>
            <w:tcW w:w="5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2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管理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“双一流”高校全日制硕士研究生及以上学历、硕士及以上学位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历史学类、社会政治类、法律类、计算机类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35周岁以下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0392-3350317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鹤壁市商务局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鹤壁市物流产业发展中心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全供事业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23170101</w:t>
            </w:r>
          </w:p>
        </w:tc>
        <w:tc>
          <w:tcPr>
            <w:tcW w:w="5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1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专业技术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“双一流”高校全日制硕士研究生及以上学历、硕士及以上学位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工商管理类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35周岁以下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0392-3386138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鹤壁市文化广电和旅游局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鹤壁市图书馆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全供事业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23180101</w:t>
            </w:r>
          </w:p>
        </w:tc>
        <w:tc>
          <w:tcPr>
            <w:tcW w:w="5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1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专业技术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“双一流”高校全日制硕士研究生及以上学历、硕士及以上学位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计算机类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35周岁以下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0392-3363130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鹤壁市卫生健康委员会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鹤壁市疾病预防控制中心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全供事业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23190101</w:t>
            </w:r>
          </w:p>
        </w:tc>
        <w:tc>
          <w:tcPr>
            <w:tcW w:w="5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1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专业技术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“双一流”高校全日制硕士研究生及以上学历、硕士及以上学位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计算机类、法律类、社会政治类、公共管理类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35周岁以下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中共党员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0392-3322372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0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鹤壁市审计局</w:t>
            </w:r>
          </w:p>
        </w:tc>
        <w:tc>
          <w:tcPr>
            <w:tcW w:w="12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鹤壁市经济责任审计中心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全供事业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23200101</w:t>
            </w:r>
          </w:p>
        </w:tc>
        <w:tc>
          <w:tcPr>
            <w:tcW w:w="5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1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专业技术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“双一流”高校全日制硕士研究生及以上学历、硕士及以上学位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经济学类、财会金融类、工商管理类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35周岁以下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0392-3365591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全供事业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23200102</w:t>
            </w:r>
          </w:p>
        </w:tc>
        <w:tc>
          <w:tcPr>
            <w:tcW w:w="5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1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管理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“双一流”高校全日制硕士研究生及以上学历、硕士及以上学位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经济学类、财会金融类、工商管理类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35周岁以下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10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鹤壁市市场监督管理局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鹤壁市市场监管综合行政执法支队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全供事业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23210101</w:t>
            </w:r>
          </w:p>
        </w:tc>
        <w:tc>
          <w:tcPr>
            <w:tcW w:w="5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1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管理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“双一流”高校全日制硕士研究生及以上学历、硕士及以上学位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汉语言文学、汉语言、文秘、秘书学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35周岁以下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熟悉公文写作，文字功底好，具有较强的文字表达能力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最低5年服务期限，服务期限内不得参加其他任何招聘</w:t>
            </w:r>
          </w:p>
        </w:tc>
        <w:tc>
          <w:tcPr>
            <w:tcW w:w="74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0392-3378698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鹤壁市质量技术监督检验测试中心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全供事业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23210201</w:t>
            </w:r>
          </w:p>
        </w:tc>
        <w:tc>
          <w:tcPr>
            <w:tcW w:w="5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1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专业技术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“双一流”高校全日制硕士研究生及以上学历、硕士及以上学位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化学类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35周岁以下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一年及以上工作经历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最低5年服务期限，服务期限内不得参加其他任何招聘</w:t>
            </w:r>
          </w:p>
        </w:tc>
        <w:tc>
          <w:tcPr>
            <w:tcW w:w="74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鹤壁市药品医疗器械不良反应（事件）监测中心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全供事业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23210301</w:t>
            </w:r>
          </w:p>
        </w:tc>
        <w:tc>
          <w:tcPr>
            <w:tcW w:w="5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1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专业技术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“双一流”高校全日制硕士研究生及以上学历、硕士及以上学位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药学类、公共卫生与预防医学类、生物医学工程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35周岁以下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最低5年服务期限，服务期限内不得参加其他任何招聘</w:t>
            </w:r>
          </w:p>
        </w:tc>
        <w:tc>
          <w:tcPr>
            <w:tcW w:w="74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鹤壁市医疗保障局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市医疗保障稽核中心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全供事业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23220101</w:t>
            </w:r>
          </w:p>
        </w:tc>
        <w:tc>
          <w:tcPr>
            <w:tcW w:w="5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1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管理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“双一流”高校全日制硕士研究生及以上学历、硕士及以上学位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汉语言文学、文秘、秘书专业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35周岁以下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从事过文秘工作优先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18539200511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鹤壁市政务服务和大数据管理局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市大数据发展服务中心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全供事业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23230101</w:t>
            </w:r>
          </w:p>
        </w:tc>
        <w:tc>
          <w:tcPr>
            <w:tcW w:w="5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1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专业技术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“双一流”高校全日制硕士研究生及以上学历、硕士及以上学位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信息计算机科学、统计学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30周岁以下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0392-3361125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鹤壁市林业局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市林业工作站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全供事业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23240101</w:t>
            </w:r>
          </w:p>
        </w:tc>
        <w:tc>
          <w:tcPr>
            <w:tcW w:w="5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1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专业技术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“双一流”高校全日制硕士研究生及以上学历、硕士及以上学位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林学、园林、森林保护、野生动物与自然保护区管理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35周岁以下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0392-3300918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鹤壁市金融工作局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市金融服务中心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全供事业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23250101</w:t>
            </w:r>
          </w:p>
        </w:tc>
        <w:tc>
          <w:tcPr>
            <w:tcW w:w="5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1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专业技术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“双一流”高校全日制硕士研究生及以上学历、硕士及以上学位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经济学、金融学、经济与金融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35周岁以下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0392-3338039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鹤壁市住房公积金管理中心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全供事业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23260101</w:t>
            </w:r>
          </w:p>
        </w:tc>
        <w:tc>
          <w:tcPr>
            <w:tcW w:w="5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1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专业技术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“双一流”高校全日制硕士研究生及以上学历、硕士及以上学位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会计学、财务管理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35周岁以下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9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0392-3351079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鹤壁市人民政府驻北京联络处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全供事业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23270101</w:t>
            </w:r>
          </w:p>
        </w:tc>
        <w:tc>
          <w:tcPr>
            <w:tcW w:w="5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1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管理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“双一流”高校全日制硕士研究生及以上学历、硕士及以上学位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文秘类、经济学类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35周岁以下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熟练操作办公软件、写作能力强、能适应长期在外地工作、有C1以上驾驶证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010-88499396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0" w:hRule="atLeast"/>
          <w:jc w:val="center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鹤壁市宝山循环经济产业集聚区管理委员会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鹤壁市宝山经济技术开发区安全生产应急服务中心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全供事业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23280101</w:t>
            </w:r>
          </w:p>
        </w:tc>
        <w:tc>
          <w:tcPr>
            <w:tcW w:w="5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2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专业技术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“双一流”高校全日制硕士研究生及以上学历、硕士及以上学位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化学、应用化学、化学工程、化学工艺、化学工程与工艺、制药工程、资源循环科学与工程、能源化学工程等化工专业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35周岁以下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0392-2722876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40" w:lineRule="auto"/>
        <w:ind w:right="0" w:rightChars="0" w:firstLine="360" w:firstLineChars="200"/>
        <w:jc w:val="both"/>
        <w:textAlignment w:val="baseline"/>
        <w:outlineLvl w:val="9"/>
        <w:rPr>
          <w:rFonts w:hint="eastAsia" w:ascii="仿宋_GB2312" w:hAnsi="仿宋_GB2312" w:eastAsia="仿宋_GB2312" w:cs="仿宋_GB2312"/>
          <w:kern w:val="2"/>
          <w:sz w:val="18"/>
          <w:szCs w:val="18"/>
          <w:u w:val="none" w:color="auto"/>
          <w:shd w:val="clear" w:color="auto" w:fill="FFFFFF"/>
        </w:rPr>
      </w:pPr>
    </w:p>
    <w:p>
      <w:bookmarkStart w:id="0" w:name="_GoBack"/>
      <w:bookmarkEnd w:id="0"/>
    </w:p>
    <w:sectPr>
      <w:pgSz w:w="16837" w:h="11905" w:orient="landscape"/>
      <w:pgMar w:top="1417" w:right="1417" w:bottom="1417" w:left="1417" w:header="566" w:footer="567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7669F8"/>
    <w:rsid w:val="4876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spacing w:line="793" w:lineRule="atLeast"/>
      <w:jc w:val="both"/>
      <w:textAlignment w:val="baseline"/>
    </w:pPr>
    <w:rPr>
      <w:rFonts w:ascii="Times New Roman" w:hAnsi="Times New Roman" w:eastAsia="宋体" w:cs="Times New Roman"/>
      <w:color w:val="000000"/>
      <w:sz w:val="21"/>
      <w:u w:val="none" w:color="00000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unhideWhenUsed/>
    <w:qFormat/>
    <w:uiPriority w:val="99"/>
  </w:style>
  <w:style w:type="character" w:customStyle="1" w:styleId="6">
    <w:name w:val="font31"/>
    <w:basedOn w:val="4"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7">
    <w:name w:val="font01"/>
    <w:basedOn w:val="4"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2020-07-27T00:43:00Z</dcterms:created>
  <dc:creator>未来</dc:creator>
  <cp:lastModifiedBy>未来</cp:lastModifiedBy>
  <dcterms:modified xsi:type="dcterms:W3CDTF">2020-07-27T00:43:53Z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