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5"/>
        <w:gridCol w:w="1734"/>
        <w:gridCol w:w="1768"/>
        <w:gridCol w:w="1709"/>
        <w:gridCol w:w="201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1" w:hRule="atLeast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</w:trPr>
        <w:tc>
          <w:tcPr>
            <w:tcW w:w="8940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郑州市上街区201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val="en-US" w:eastAsia="zh-CN" w:bidi="ar"/>
              </w:rPr>
              <w:t>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年公开招聘教师计划表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4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初中教师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物理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化学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生物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政治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历史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信息技术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1009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体育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1010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美术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1011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心理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1012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小学教师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体育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016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音乐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1017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美术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幼儿园教师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幼教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1019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2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F3097"/>
    <w:rsid w:val="321F3097"/>
    <w:rsid w:val="4F0F35D4"/>
    <w:rsid w:val="59021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default" w:ascii="Times New Roman"/>
      <w:kern w:val="2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2019-07-08T01:53:00Z</dcterms:created>
  <dc:creator>薇薇</dc:creator>
  <cp:lastModifiedBy>自由旅行者</cp:lastModifiedBy>
  <dcterms:modified xsi:type="dcterms:W3CDTF">2019-07-08T02:06:59Z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