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1"/>
        <w:gridCol w:w="1125"/>
        <w:gridCol w:w="861"/>
        <w:gridCol w:w="1562"/>
        <w:gridCol w:w="1141"/>
        <w:gridCol w:w="1141"/>
        <w:gridCol w:w="861"/>
        <w:gridCol w:w="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tblCellSpacing w:w="0" w:type="dxa"/>
        </w:trPr>
        <w:tc>
          <w:tcPr>
            <w:tcW w:w="9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48"/>
                <w:szCs w:val="48"/>
              </w:rPr>
              <w:t>河南省2017年统一考试录用公务员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48"/>
                <w:szCs w:val="48"/>
              </w:rPr>
              <w:t>河南警察学院考生总成绩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2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招录机关（单位）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河南警察学院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 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闵繁盛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70718080517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徐庆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70718080503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陈筱倩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70718080512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交通运输规划与管理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李邦兰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70718080606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邱阳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70718080610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程加琪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70718080607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国际政治 国际关系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许潇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70718080614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王坫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70718080623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150.42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王潇怡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70718080617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148.27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崔佳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70718080807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翟慧颖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70718080806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54.42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139.42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孟依莎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70718080727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王怡凡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70718080814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149.35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吴玉新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70718080810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148.45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高鸣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70718080907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张泽欣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70718080820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142.85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张静静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70718080915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史方方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70718080922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142.84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苏燕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70718080927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141.47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计算机软件与理论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徐文忠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70718081022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140.47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杨尧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70718081018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133.87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冯凯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70718081019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53.34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127.54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董帅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70718081027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134.94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孙齐梦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70718081104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57.84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王静宇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70718081028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57.09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132.89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基础数学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李孟华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70718081121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张硕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70718081112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朱绵绵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70718081122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基础心理学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申可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70718081207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149.92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李典典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70718081202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148.85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张琳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70718081203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王市委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70718081230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王世志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70718081304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53.25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135.45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281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王小珂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70718081313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52.92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121.12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jc w:val="right"/>
      </w:pPr>
      <w:r>
        <w:rPr>
          <w:rFonts w:hint="eastAsia" w:ascii="宋体" w:hAnsi="宋体" w:eastAsia="宋体" w:cs="宋体"/>
          <w:sz w:val="27"/>
          <w:szCs w:val="27"/>
        </w:rPr>
        <w:t>2018年4月15日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60E8C"/>
    <w:rsid w:val="6C960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2018-04-16T03:23:00Z</dcterms:created>
  <dc:creator>娜娜1413443272</dc:creator>
  <cp:lastModifiedBy>娜娜1413443272</cp:lastModifiedBy>
  <dcterms:modified xsi:type="dcterms:W3CDTF">2018-04-16T03:35:12Z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