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  <w:jc w:val="center"/>
        <w:rPr>
          <w:b/>
          <w:color w:val="1548A1"/>
          <w:sz w:val="27"/>
          <w:szCs w:val="27"/>
        </w:rPr>
      </w:pPr>
      <w:bookmarkStart w:id="0" w:name="_GoBack"/>
      <w:r>
        <w:rPr>
          <w:b/>
          <w:i w:val="0"/>
          <w:caps w:val="0"/>
          <w:color w:val="1548A1"/>
          <w:spacing w:val="0"/>
          <w:sz w:val="27"/>
          <w:szCs w:val="27"/>
        </w:rPr>
        <w:t>2017年</w:t>
      </w:r>
      <w:bookmarkEnd w:id="0"/>
      <w:r>
        <w:rPr>
          <w:b/>
          <w:i w:val="0"/>
          <w:caps w:val="0"/>
          <w:color w:val="1548A1"/>
          <w:spacing w:val="0"/>
          <w:sz w:val="27"/>
          <w:szCs w:val="27"/>
          <w:bdr w:val="none" w:color="auto" w:sz="0" w:space="0"/>
        </w:rPr>
        <w:t>河南省科学技术厅遴选公务员进入面试人员名单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3149"/>
        <w:gridCol w:w="1524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314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6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 欣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6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李宝军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6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张培佩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陈耀辉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尚小波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广告学（新闻出版学类）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 义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时祥军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金属材料工程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 澄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 贺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张豪杰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胡欣源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 超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闪宇雷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贾 娜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 璐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 西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 琼</w:t>
            </w:r>
          </w:p>
        </w:tc>
        <w:tc>
          <w:tcPr>
            <w:tcW w:w="314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2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63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66808"/>
    <w:rsid w:val="25D6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2017-11-10T09:06:00Z</dcterms:created>
  <dc:creator>ASUS</dc:creator>
  <cp:lastModifiedBy>ASUS</cp:lastModifiedBy>
  <dcterms:modified xsi:type="dcterms:W3CDTF">2017-11-10T09:06:57Z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