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90" w:lineRule="atLeast"/>
        <w:ind w:left="225" w:right="225" w:firstLine="480"/>
        <w:rPr>
          <w:rFonts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161616"/>
          <w:spacing w:val="0"/>
          <w:sz w:val="28"/>
          <w:szCs w:val="28"/>
          <w:bdr w:val="none" w:color="auto" w:sz="0" w:space="0"/>
          <w:shd w:val="clear" w:fill="FFFFFF"/>
        </w:rPr>
        <w:t>一、面试形式：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90" w:lineRule="atLeast"/>
        <w:ind w:left="225" w:right="225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28"/>
          <w:szCs w:val="28"/>
          <w:bdr w:val="none" w:color="auto" w:sz="0" w:space="0"/>
          <w:shd w:val="clear" w:fill="FFFFFF"/>
        </w:rPr>
        <w:t>说课，每人10分钟，备课时间20分钟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90" w:lineRule="atLeast"/>
        <w:ind w:left="225" w:right="225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161616"/>
          <w:spacing w:val="0"/>
          <w:sz w:val="28"/>
          <w:szCs w:val="28"/>
          <w:bdr w:val="none" w:color="auto" w:sz="0" w:space="0"/>
          <w:shd w:val="clear" w:fill="FFFFFF"/>
        </w:rPr>
        <w:t>二、面试时间：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90" w:lineRule="atLeast"/>
        <w:ind w:left="225" w:right="225" w:firstLine="480"/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28"/>
          <w:szCs w:val="28"/>
          <w:bdr w:val="none" w:color="auto" w:sz="0" w:space="0"/>
          <w:shd w:val="clear" w:fill="FFFFFF"/>
        </w:rPr>
        <w:t>8月19日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90" w:lineRule="atLeast"/>
        <w:ind w:left="225" w:right="225" w:firstLine="480"/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161616"/>
          <w:spacing w:val="0"/>
          <w:sz w:val="28"/>
          <w:szCs w:val="28"/>
          <w:shd w:val="clear" w:fill="FFFFFF"/>
        </w:rPr>
        <w:t>三、面试教材：</w:t>
      </w:r>
    </w:p>
    <w:tbl>
      <w:tblPr>
        <w:tblStyle w:val="4"/>
        <w:tblpPr w:leftFromText="180" w:rightFromText="180" w:vertAnchor="text" w:horzAnchor="page" w:tblpX="359" w:tblpY="746"/>
        <w:tblOverlap w:val="never"/>
        <w:tblW w:w="1216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118"/>
        <w:gridCol w:w="97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招聘单位</w:t>
            </w:r>
          </w:p>
        </w:tc>
        <w:tc>
          <w:tcPr>
            <w:tcW w:w="11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专业</w:t>
            </w:r>
          </w:p>
        </w:tc>
        <w:tc>
          <w:tcPr>
            <w:tcW w:w="9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教材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高中学校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语文出版社《中外优秀传记选读》（高中选修）2007年1月第1版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人民教育出版社《数学》（高中选修1-2）2007年1月第2版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北京师范大学出版社《英语》（高中选修模块7）2009年3月第3版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物理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人民教育出版社《物理》（高中选修3-5）2010年4月第3版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化学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人民教育出版社《化学》（高中选修3物质结构与性质）2009年3月第3版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生物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人民教育出版社《生物》（高中选修1生物技术实践）2007年1月第2版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政治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人民教育出版社《思想政治》（高中必修3文化生活）2013年4月第4版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地理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人民教育出版社《地理》（高中选修5自然灾害与防治）2007年1月第2版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历史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人民教育出版社《历史》（高中选修1历史上重大改革回眸）2007年3月第2版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初中学校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人民教育出版社《数学》（八年级下册）2013年9月第1版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物理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人民教育出版社《物理》（八年级下册）2012年10月第1版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人民教育出版社《英语》（八年级下册）2013年10月第1版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化学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人民教育出版社《化学》（九年级下册）2012年10月第1版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小学学校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人民教育出版社《语文》（四年级下册）2004年9月第1版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人民教育出版社《数学》（四年级下册）2014年10月第1版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湖南教育出版社山东教育出版社《英语》（三年级起点四年级下册）2013年12月第1版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音乐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人民音乐出版社河南文艺出版社《音乐》（四年级下册）2014年12月北京第1版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美术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人民教育出版社《美术》（四年级下册）2014年10月第1版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9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20"/>
                <w:szCs w:val="20"/>
              </w:rPr>
              <w:t>河南科学技术出版社《体育与健康》（小学五年级下册）2003年1月第1版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009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2016-08-16T08:00:40Z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