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E1755E"/>
          <w:spacing w:val="8"/>
          <w:sz w:val="24"/>
          <w:szCs w:val="24"/>
          <w:bdr w:val="none" w:color="auto" w:sz="0" w:space="0"/>
          <w:shd w:val="clear" w:fill="FFFFFF"/>
        </w:rPr>
        <w:t>登封市2018年选调教师岗位设置情况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8953500" cy="4438650"/>
            <wp:effectExtent l="0" t="0" r="0" b="0"/>
            <wp:docPr id="1" name="图片 1" descr="QQ图片20180719145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71914545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E1755E"/>
          <w:spacing w:val="8"/>
          <w:sz w:val="24"/>
          <w:szCs w:val="24"/>
          <w:bdr w:val="none" w:color="auto" w:sz="0" w:space="0"/>
          <w:shd w:val="clear" w:fill="FFFFFF"/>
        </w:rPr>
        <w:t>登封市2018年选调教师各单位参考分配数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972175" cy="8362950"/>
            <wp:effectExtent l="0" t="0" r="9525" b="0"/>
            <wp:docPr id="2" name="图片 2" descr="QQ图片20180719145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8071914584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A2C58"/>
    <w:rsid w:val="69BA2C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2018-07-19T11:07:00Z</dcterms:created>
  <dc:creator> 米 米 </dc:creator>
  <cp:lastModifiedBy> 米 米 </cp:lastModifiedBy>
  <dcterms:modified xsi:type="dcterms:W3CDTF">2018-07-19T11:07:54Z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