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97" w:type="dxa"/>
        <w:tblInd w:w="-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1171"/>
        <w:gridCol w:w="878"/>
        <w:gridCol w:w="2445"/>
        <w:gridCol w:w="2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97" w:type="dxa"/>
            <w:gridSpan w:val="5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ascii="Arial" w:hAnsi="Arial" w:cs="Arial" w:eastAsiaTheme="minorEastAsia"/>
                <w:i w:val="0"/>
                <w:color w:val="000000"/>
                <w:kern w:val="0"/>
                <w:sz w:val="36"/>
                <w:szCs w:val="36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lang w:val="en-US" w:eastAsia="zh-CN" w:bidi="ar"/>
              </w:rPr>
              <w:t>年濮阳市直行政机关遴选公务员体检名单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准考证号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报考单位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报考职位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70507010302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于莎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濮阳市爱卫会办公室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70507010614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武继侠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濮阳市爱卫会办公室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70507010419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马浩然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濮阳市地方史志办公室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科员(公文写作和档案管理)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70507010219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于茂宁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濮阳市地方史志办公室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科员(公文写作和档案管理)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70507010301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程瑞敏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濮阳市地方史志办公室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科员(古典文献翻译与解读)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70507010410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董司芳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濮阳市地方史志办公室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科员(古典文献翻译与解读)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70507010111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吴陵珂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濮阳市供销合作社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科员(法律类)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70507010305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鲁世杰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濮阳市供销合作社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科员(法律类)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70507010510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孙宪龙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濮阳市供销合作社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科员(文秘类)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70507010320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李玉芳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濮阳市供销合作社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科员(文秘类)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70507010317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孟婷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濮阳市旅游质量监督管理所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70507010606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岳慧雁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濮阳市旅游质量监督管理所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70507010610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陈惠敏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濮阳市社会医疗保险处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科员(文秘类)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70507010211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孙阳阳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濮阳市社会医疗保险处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科员(文秘类)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70507010602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贾洁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濮阳市食品药品监督管理局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科员(药学类)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70507010307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杜丽英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濮阳市食品药品监督管理局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科员(药学类)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70507010225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张跃特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濮阳市扶贫办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70507010413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李晓日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濮阳市扶贫办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70507010516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王战阔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濮阳市扶贫办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70507010523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王璐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濮阳市扶贫办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70507010511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张少峰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濮阳市扶贫办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70507010215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周红瑜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濮阳市扶贫办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70507010127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张苗苗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濮阳市扶贫办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70507010313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曹伟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濮阳市扶贫办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70507010214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衡磊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濮阳市扶贫办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70507010314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王翠霞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濮阳市扶贫办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70507010110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李雁宾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濮阳市环境保护局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科员(法律类)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70507010208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柴红娟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濮阳市环境保护局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科员(法律类)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70507010304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赵曈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濮阳市环境保护局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科员(环保类、化学类)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70507010412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马成恩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4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濮阳市环境保护局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7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bottom"/>
            </w:pPr>
            <w:r>
              <w:rPr>
                <w:rFonts w:hint="default" w:ascii="Arial" w:hAnsi="Arial" w:cs="Arial" w:eastAsiaTheme="minorEastAsia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科员(环保类、化学类)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7648F"/>
    <w:rsid w:val="7D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2D2D2D"/>
      <w:u w:val="none"/>
    </w:rPr>
  </w:style>
  <w:style w:type="character" w:styleId="4">
    <w:name w:val="Hyperlink"/>
    <w:basedOn w:val="2"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2017-11-27T06:09:45Z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