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ind w:left="0" w:right="0" w:firstLine="880"/>
        <w:jc w:val="center"/>
        <w:rPr>
          <w:rFonts w:ascii="Tahoma" w:hAnsi="Tahoma" w:eastAsia="Tahoma" w:cs="Tahoma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河南省省直事业单位拟聘用人员名册表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atLeast"/>
        <w:ind w:left="0" w:right="0"/>
        <w:jc w:val="both"/>
        <w:rPr>
          <w:rFonts w:hint="default" w:ascii="Tahoma" w:hAnsi="Tahoma" w:eastAsia="Tahoma" w:cs="Tahoma"/>
          <w:sz w:val="22"/>
          <w:szCs w:val="22"/>
        </w:rPr>
      </w:pPr>
      <w:r>
        <w:rPr>
          <w:rFonts w:ascii="仿宋_GB2312" w:hAnsi="Tahoma" w:eastAsia="仿宋_GB2312" w:cs="仿宋_GB2312"/>
          <w:sz w:val="28"/>
          <w:szCs w:val="28"/>
        </w:rPr>
        <w:t>填报单位：河南省人才交流中心</w:t>
      </w:r>
    </w:p>
    <w:tbl>
      <w:tblPr>
        <w:tblW w:w="11060" w:type="dxa"/>
        <w:jc w:val="center"/>
        <w:tblInd w:w="-12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893"/>
        <w:gridCol w:w="570"/>
        <w:gridCol w:w="1099"/>
        <w:gridCol w:w="907"/>
        <w:gridCol w:w="2078"/>
        <w:gridCol w:w="984"/>
        <w:gridCol w:w="1068"/>
        <w:gridCol w:w="853"/>
        <w:gridCol w:w="484"/>
        <w:gridCol w:w="99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  <w:jc w:val="center"/>
        </w:trPr>
        <w:tc>
          <w:tcPr>
            <w:tcW w:w="4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bookmarkStart w:id="0" w:name="_GoBack"/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0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（学位）</w:t>
            </w:r>
          </w:p>
        </w:tc>
        <w:tc>
          <w:tcPr>
            <w:tcW w:w="10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总成绩</w:t>
            </w:r>
          </w:p>
        </w:tc>
        <w:tc>
          <w:tcPr>
            <w:tcW w:w="4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名次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拟聘用岗位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闫若函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1993.10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群众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中南财经政法大学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法学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（学士）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（综合类）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78.7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徐俊豪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1991.01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中共党员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郑州大学西亚斯国际学院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工商管理（人力资源管理）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（学士）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（综合类）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77.25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吴  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男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1989.02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中共党员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郑州航空工业管理学院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行政管理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（学士）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（综合类）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76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赵真真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1990.05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中共党员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黄河科技学院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电子信息工程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（学士）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（综合类）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77.33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  <w:jc w:val="center"/>
        </w:trPr>
        <w:tc>
          <w:tcPr>
            <w:tcW w:w="48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王小薇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1993.06</w:t>
            </w:r>
          </w:p>
        </w:tc>
        <w:tc>
          <w:tcPr>
            <w:tcW w:w="9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群众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东华大学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通信工程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（学士）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管理岗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（综合类）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75.8</w:t>
            </w:r>
          </w:p>
        </w:tc>
        <w:tc>
          <w:tcPr>
            <w:tcW w:w="4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仿宋_GB2312" w:hAnsi="Tahoma" w:eastAsia="仿宋_GB2312" w:cs="仿宋_GB2312"/>
                <w:sz w:val="24"/>
                <w:szCs w:val="24"/>
              </w:rPr>
              <w:t>同报考岗位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640" w:lineRule="atLeast"/>
              <w:ind w:left="0" w:right="0"/>
              <w:jc w:val="center"/>
              <w:rPr>
                <w:rFonts w:hint="default" w:ascii="Tahoma" w:hAnsi="Tahoma" w:eastAsia="Tahoma" w:cs="Tahoma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snapToGrid w:val="0"/>
                <w:sz w:val="22"/>
                <w:szCs w:val="22"/>
              </w:rPr>
              <w:t> </w:t>
            </w: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640" w:lineRule="atLeast"/>
        <w:ind w:left="0" w:right="0"/>
        <w:jc w:val="both"/>
        <w:rPr>
          <w:rFonts w:hint="default" w:ascii="Tahoma" w:hAnsi="Tahoma" w:eastAsia="Tahoma" w:cs="Tahoma"/>
          <w:sz w:val="22"/>
          <w:szCs w:val="22"/>
        </w:rPr>
      </w:pPr>
      <w:r>
        <w:rPr>
          <w:rFonts w:hint="default" w:ascii="Tahoma" w:hAnsi="Tahoma" w:eastAsia="Tahoma" w:cs="Tahoma"/>
          <w:snapToGrid w:val="0"/>
          <w:sz w:val="22"/>
          <w:szCs w:val="2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54A0F"/>
    <w:rsid w:val="36D54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2018-02-11T05:38:00Z</dcterms:created>
  <dc:creator>ASUS</dc:creator>
  <cp:lastModifiedBy>ASUS</cp:lastModifiedBy>
  <dcterms:modified xsi:type="dcterms:W3CDTF">2018-02-11T05:39:05Z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