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620" w:type="dxa"/>
        <w:tblInd w:w="96" w:type="dxa"/>
        <w:tblLayout w:type="autofit"/>
        <w:tblCellMar>
          <w:top w:w="0" w:type="dxa"/>
          <w:left w:w="108" w:type="dxa"/>
          <w:bottom w:w="0" w:type="dxa"/>
          <w:right w:w="108" w:type="dxa"/>
        </w:tblCellMar>
      </w:tblPr>
      <w:tblGrid>
        <w:gridCol w:w="3131"/>
        <w:gridCol w:w="992"/>
        <w:gridCol w:w="851"/>
        <w:gridCol w:w="2268"/>
        <w:gridCol w:w="2409"/>
        <w:gridCol w:w="1560"/>
        <w:gridCol w:w="1417"/>
        <w:gridCol w:w="992"/>
      </w:tblGrid>
      <w:tr>
        <w:tblPrEx>
          <w:tblCellMar>
            <w:top w:w="0" w:type="dxa"/>
            <w:left w:w="108" w:type="dxa"/>
            <w:bottom w:w="0" w:type="dxa"/>
            <w:right w:w="108" w:type="dxa"/>
          </w:tblCellMar>
        </w:tblPrEx>
        <w:trPr>
          <w:trHeight w:val="585" w:hRule="atLeast"/>
        </w:trPr>
        <w:tc>
          <w:tcPr>
            <w:tcW w:w="12628" w:type="dxa"/>
            <w:gridSpan w:val="7"/>
            <w:tcBorders>
              <w:top w:val="nil"/>
              <w:left w:val="nil"/>
              <w:bottom w:val="nil"/>
              <w:right w:val="nil"/>
            </w:tcBorders>
            <w:shd w:val="clear" w:color="auto" w:fill="auto"/>
            <w:noWrap/>
            <w:vAlign w:val="center"/>
          </w:tcPr>
          <w:p>
            <w:pPr>
              <w:widowControl/>
              <w:jc w:val="left"/>
              <w:rPr>
                <w:rFonts w:ascii="Tahoma" w:hAnsi="Tahoma" w:cs="Tahoma"/>
                <w:color w:val="000000"/>
                <w:kern w:val="0"/>
                <w:sz w:val="28"/>
                <w:szCs w:val="28"/>
              </w:rPr>
            </w:pPr>
            <w:r>
              <w:rPr>
                <w:rFonts w:hint="eastAsia" w:ascii="Tahoma" w:hAnsi="Tahoma" w:cs="Tahoma"/>
                <w:color w:val="000000"/>
                <w:kern w:val="0"/>
                <w:sz w:val="28"/>
                <w:szCs w:val="28"/>
              </w:rPr>
              <w:t>附件1</w:t>
            </w:r>
          </w:p>
        </w:tc>
        <w:tc>
          <w:tcPr>
            <w:tcW w:w="992" w:type="dxa"/>
            <w:tcBorders>
              <w:top w:val="nil"/>
              <w:left w:val="nil"/>
              <w:bottom w:val="nil"/>
              <w:right w:val="nil"/>
            </w:tcBorders>
          </w:tcPr>
          <w:p>
            <w:pPr>
              <w:widowControl/>
              <w:jc w:val="left"/>
              <w:rPr>
                <w:rFonts w:ascii="Tahoma" w:hAnsi="Tahoma" w:cs="Tahoma"/>
                <w:color w:val="000000"/>
                <w:kern w:val="0"/>
                <w:sz w:val="28"/>
                <w:szCs w:val="28"/>
              </w:rPr>
            </w:pPr>
          </w:p>
        </w:tc>
      </w:tr>
      <w:tr>
        <w:tblPrEx>
          <w:tblCellMar>
            <w:top w:w="0" w:type="dxa"/>
            <w:left w:w="108" w:type="dxa"/>
            <w:bottom w:w="0" w:type="dxa"/>
            <w:right w:w="108" w:type="dxa"/>
          </w:tblCellMar>
        </w:tblPrEx>
        <w:trPr>
          <w:trHeight w:val="1065" w:hRule="atLeast"/>
        </w:trPr>
        <w:tc>
          <w:tcPr>
            <w:tcW w:w="13620" w:type="dxa"/>
            <w:gridSpan w:val="8"/>
            <w:tcBorders>
              <w:top w:val="nil"/>
              <w:left w:val="nil"/>
              <w:bottom w:val="single" w:color="auto" w:sz="4" w:space="0"/>
              <w:right w:val="nil"/>
            </w:tcBorders>
            <w:shd w:val="clear" w:color="auto" w:fill="auto"/>
            <w:noWrap/>
            <w:vAlign w:val="center"/>
          </w:tcPr>
          <w:p>
            <w:pPr>
              <w:widowControl/>
              <w:jc w:val="center"/>
              <w:rPr>
                <w:rFonts w:ascii="方正小标宋简体" w:hAnsi="Tahoma" w:eastAsia="方正小标宋简体" w:cs="Tahoma"/>
                <w:color w:val="000000"/>
                <w:kern w:val="0"/>
                <w:sz w:val="40"/>
                <w:szCs w:val="40"/>
              </w:rPr>
            </w:pPr>
            <w:r>
              <w:rPr>
                <w:rFonts w:hint="eastAsia" w:ascii="方正小标宋简体" w:hAnsi="Tahoma" w:eastAsia="方正小标宋简体" w:cs="Tahoma"/>
                <w:color w:val="000000"/>
                <w:kern w:val="0"/>
                <w:sz w:val="40"/>
                <w:szCs w:val="40"/>
              </w:rPr>
              <w:t>开封市城乡一体化示范区引进事业单位高层次急需紧缺人才岗位计划表</w:t>
            </w:r>
          </w:p>
        </w:tc>
      </w:tr>
      <w:tr>
        <w:tblPrEx>
          <w:tblCellMar>
            <w:top w:w="0" w:type="dxa"/>
            <w:left w:w="108" w:type="dxa"/>
            <w:bottom w:w="0" w:type="dxa"/>
            <w:right w:w="108" w:type="dxa"/>
          </w:tblCellMar>
        </w:tblPrEx>
        <w:trPr>
          <w:trHeight w:val="731"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单位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单位</w:t>
            </w:r>
            <w:r>
              <w:rPr>
                <w:rFonts w:hint="eastAsia" w:ascii="宋体" w:hAnsi="宋体" w:cs="Tahoma"/>
                <w:b/>
                <w:bCs/>
                <w:color w:val="000000"/>
                <w:kern w:val="0"/>
                <w:sz w:val="24"/>
                <w:szCs w:val="24"/>
              </w:rPr>
              <w:br w:type="textWrapping"/>
            </w:r>
            <w:r>
              <w:rPr>
                <w:rFonts w:hint="eastAsia" w:ascii="宋体" w:hAnsi="宋体" w:cs="Tahoma"/>
                <w:b/>
                <w:bCs/>
                <w:color w:val="000000"/>
                <w:kern w:val="0"/>
                <w:sz w:val="24"/>
                <w:szCs w:val="24"/>
              </w:rPr>
              <w:t>性质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需求</w:t>
            </w:r>
            <w:r>
              <w:rPr>
                <w:rFonts w:hint="eastAsia" w:ascii="宋体" w:hAnsi="宋体" w:cs="Tahoma"/>
                <w:b/>
                <w:bCs/>
                <w:color w:val="000000"/>
                <w:kern w:val="0"/>
                <w:sz w:val="24"/>
                <w:szCs w:val="24"/>
              </w:rPr>
              <w:br w:type="textWrapping"/>
            </w:r>
            <w:r>
              <w:rPr>
                <w:rFonts w:hint="eastAsia" w:ascii="宋体" w:hAnsi="宋体" w:cs="Tahoma"/>
                <w:b/>
                <w:bCs/>
                <w:color w:val="000000"/>
                <w:kern w:val="0"/>
                <w:sz w:val="24"/>
                <w:szCs w:val="24"/>
              </w:rPr>
              <w:t>人数</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学历</w:t>
            </w:r>
            <w:r>
              <w:rPr>
                <w:rFonts w:hint="eastAsia" w:ascii="宋体" w:hAnsi="宋体" w:cs="Tahoma"/>
                <w:b/>
                <w:bCs/>
                <w:color w:val="000000"/>
                <w:kern w:val="0"/>
                <w:sz w:val="24"/>
                <w:szCs w:val="24"/>
              </w:rPr>
              <w:br w:type="textWrapping"/>
            </w:r>
            <w:r>
              <w:rPr>
                <w:rFonts w:hint="eastAsia" w:ascii="宋体" w:hAnsi="宋体" w:cs="Tahoma"/>
                <w:b/>
                <w:bCs/>
                <w:color w:val="000000"/>
                <w:kern w:val="0"/>
                <w:sz w:val="24"/>
                <w:szCs w:val="24"/>
              </w:rPr>
              <w:t>或职称</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专业要求</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岗位等级</w:t>
            </w:r>
          </w:p>
        </w:tc>
        <w:tc>
          <w:tcPr>
            <w:tcW w:w="24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年龄要求</w:t>
            </w:r>
          </w:p>
        </w:tc>
      </w:tr>
      <w:tr>
        <w:tblPrEx>
          <w:tblCellMar>
            <w:top w:w="0" w:type="dxa"/>
            <w:left w:w="108" w:type="dxa"/>
            <w:bottom w:w="0" w:type="dxa"/>
            <w:right w:w="108" w:type="dxa"/>
          </w:tblCellMar>
        </w:tblPrEx>
        <w:trPr>
          <w:trHeight w:val="1237"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 投资服务中心</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日语2人、韩语1人</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30周岁及以下</w:t>
            </w:r>
          </w:p>
        </w:tc>
      </w:tr>
      <w:tr>
        <w:tblPrEx>
          <w:tblCellMar>
            <w:top w:w="0" w:type="dxa"/>
            <w:left w:w="108" w:type="dxa"/>
            <w:bottom w:w="0" w:type="dxa"/>
            <w:right w:w="108" w:type="dxa"/>
          </w:tblCellMar>
        </w:tblPrEx>
        <w:trPr>
          <w:trHeight w:val="1127"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 信息中心</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bookmarkStart w:id="0" w:name="_GoBack"/>
            <w:bookmarkEnd w:id="0"/>
            <w:r>
              <w:rPr>
                <w:rFonts w:hint="eastAsia" w:ascii="仿宋" w:hAnsi="仿宋" w:eastAsia="仿宋" w:cs="Tahoma"/>
                <w:color w:val="000000"/>
                <w:kern w:val="0"/>
                <w:sz w:val="24"/>
                <w:szCs w:val="24"/>
              </w:rPr>
              <w:t>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公共管理、行政管理、法律、会计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30周岁及以下</w:t>
            </w:r>
          </w:p>
        </w:tc>
      </w:tr>
      <w:tr>
        <w:tblPrEx>
          <w:tblCellMar>
            <w:top w:w="0" w:type="dxa"/>
            <w:left w:w="108" w:type="dxa"/>
            <w:bottom w:w="0" w:type="dxa"/>
            <w:right w:w="108" w:type="dxa"/>
          </w:tblCellMar>
        </w:tblPrEx>
        <w:trPr>
          <w:trHeight w:val="731"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 事业单位登记服务中心</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公共管理、行政管理、法律、会计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30周岁及以下</w:t>
            </w:r>
          </w:p>
        </w:tc>
      </w:tr>
      <w:tr>
        <w:tblPrEx>
          <w:tblCellMar>
            <w:top w:w="0" w:type="dxa"/>
            <w:left w:w="108" w:type="dxa"/>
            <w:bottom w:w="0" w:type="dxa"/>
            <w:right w:w="108" w:type="dxa"/>
          </w:tblCellMar>
        </w:tblPrEx>
        <w:trPr>
          <w:trHeight w:val="731"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p>
        </w:tc>
      </w:tr>
      <w:tr>
        <w:tblPrEx>
          <w:tblCellMar>
            <w:top w:w="0" w:type="dxa"/>
            <w:left w:w="108" w:type="dxa"/>
            <w:bottom w:w="0" w:type="dxa"/>
            <w:right w:w="108" w:type="dxa"/>
          </w:tblCellMar>
        </w:tblPrEx>
        <w:trPr>
          <w:trHeight w:val="731"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p>
        </w:tc>
      </w:tr>
      <w:tr>
        <w:tblPrEx>
          <w:tblCellMar>
            <w:top w:w="0" w:type="dxa"/>
            <w:left w:w="108" w:type="dxa"/>
            <w:bottom w:w="0" w:type="dxa"/>
            <w:right w:w="108" w:type="dxa"/>
          </w:tblCellMar>
        </w:tblPrEx>
        <w:trPr>
          <w:trHeight w:val="731"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p>
        </w:tc>
      </w:tr>
      <w:tr>
        <w:tblPrEx>
          <w:tblCellMar>
            <w:top w:w="0" w:type="dxa"/>
            <w:left w:w="108" w:type="dxa"/>
            <w:bottom w:w="0" w:type="dxa"/>
            <w:right w:w="108" w:type="dxa"/>
          </w:tblCellMar>
        </w:tblPrEx>
        <w:trPr>
          <w:trHeight w:val="731" w:hRule="atLeast"/>
        </w:trPr>
        <w:tc>
          <w:tcPr>
            <w:tcW w:w="31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p>
        </w:tc>
        <w:tc>
          <w:tcPr>
            <w:tcW w:w="24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p>
        </w:tc>
      </w:tr>
    </w:tbl>
    <w:p>
      <w:pPr>
        <w:jc w:val="left"/>
        <w:rPr>
          <w:rFonts w:ascii="黑体" w:hAnsi="黑体" w:eastAsia="黑体"/>
          <w:sz w:val="28"/>
        </w:rPr>
        <w:sectPr>
          <w:pgSz w:w="16838" w:h="11906" w:orient="landscape"/>
          <w:pgMar w:top="1418" w:right="1701" w:bottom="1418" w:left="1701"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D7688"/>
    <w:rsid w:val="45AD7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2020-01-16T02:53:00Z</dcterms:created>
  <dc:creator>后来</dc:creator>
  <cp:lastModifiedBy>后来</cp:lastModifiedBy>
  <dcterms:modified xsi:type="dcterms:W3CDTF">2020-01-16T02:53:59Z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